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805"/>
        <w:gridCol w:w="486"/>
        <w:gridCol w:w="909"/>
        <w:gridCol w:w="818"/>
        <w:gridCol w:w="1545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29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阮成江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hAnsi="宋体" w:eastAsia="仿宋_GB2312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24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博士、南京大学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环境与资源学院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ruan@dlnu.edu.cn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学科/类别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林业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Hans"/>
              </w:rPr>
              <w:t>招生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方向</w:t>
            </w:r>
            <w:r>
              <w:rPr>
                <w:rFonts w:hint="default" w:ascii="仿宋_GB2312" w:hAnsi="宋体" w:eastAsia="仿宋_GB2312"/>
                <w:sz w:val="2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  <w:t>领域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森林资源培育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246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生物技术与资源利用教育部重点实验室副主任、文冠果产业国家创新联盟理事长、辽宁省文冠果专业技术创新中心主任、大连市文冠果技术创新中心主任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906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4448810</wp:posOffset>
                      </wp:positionH>
                      <wp:positionV relativeFrom="paragraph">
                        <wp:posOffset>126365</wp:posOffset>
                      </wp:positionV>
                      <wp:extent cx="1201420" cy="1708785"/>
                      <wp:effectExtent l="6350" t="6350" r="11430" b="698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0142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drawing>
                                      <wp:inline distT="0" distB="0" distL="114300" distR="114300">
                                        <wp:extent cx="1085850" cy="1447165"/>
                                        <wp:effectExtent l="0" t="0" r="3810" b="635"/>
                                        <wp:docPr id="2" name="图片 2" descr="大连民族大学+阮成江照片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大连民族大学+阮成江照片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85850" cy="1447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50.3pt;margin-top:9.95pt;height:134.55pt;width:94.6pt;z-index:251659264;v-text-anchor:middle;mso-width-relative:page;mso-height-relative:page;" filled="f" stroked="t" coordsize="21600,21600" o:gfxdata="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hGR0nZAAAACgEAAA8AAAAAAAAAAQAgAAAA&#10;IgAAAGRycy9kb3ducmV2LnhtbFBLAQIUABQAAAAIAIdO4kA0FaIyfAIAAOUEAAAOAAAAAAAAAAEA&#10;IAAAACgBAABkcnMvZTJvRG9jLnhtbFBLBQYAAAAABgAGAFkBAAAWBg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085850" cy="1447165"/>
                                  <wp:effectExtent l="0" t="0" r="3810" b="635"/>
                                  <wp:docPr id="2" name="图片 2" descr="大连民族大学+阮成江照片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大连民族大学+阮成江照片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850" cy="1447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(学习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Hans"/>
              </w:rPr>
              <w:t>与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工作经历、研究方向及成果统计等信息)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Hans"/>
              </w:rPr>
              <w:t>1.主要教育经历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1992.09-1996.06 西北林学院 水土保持 学士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1996.09-1999.06 中国科学院水利部水土保持研究所 生态学 硕士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2001.09-2004.11 南京大学 植物学 博士</w:t>
            </w:r>
          </w:p>
          <w:p>
            <w:pPr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Hans"/>
              </w:rPr>
              <w:t>2.主要工作经历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1999.09-2001.08 盐城工学院 助教、讲师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2004.12-2005.08 大连民族大学 讲师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2005.09-2009.08 大连民族大学 副教授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Hans"/>
              </w:rPr>
              <w:t>2009.09至今  大连民族大学 教授（其间2007.09-2010.04在南京大学从事博士后研究，2011.06-2013.06为瑞典农业科学大学玛丽·居里博士后，2017.03-2021.07在玉屏侗族自治县挂职，任县委常委、副县长，2021.07-2023.07在铜仁市林业局挂职，任局党组成员、副局长，2013.11至今任大连民族大学资源植物研究所所长，2022.06至今任大连民族大学环境与资源学院 院长）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CN"/>
              </w:rPr>
              <w:t>研究方向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木本油料全基因组选择和基因编辑育种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木本油料重要性状形成与调控机制</w:t>
            </w:r>
          </w:p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木本油料关键活性成分挖掘与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Hans"/>
              </w:rPr>
              <w:t>功能产品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研发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default" w:ascii="仿宋_GB2312" w:hAnsi="宋体" w:eastAsia="仿宋_GB2312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8"/>
                <w:lang w:val="en-US" w:eastAsia="zh-CN"/>
              </w:rPr>
              <w:t>成果统计</w:t>
            </w:r>
          </w:p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欧盟玛丽居里学者、全国民族团结进步模范个人、国家民委突出贡献专家、全国民委系统先进工作者、国家民委创新团队负责人、国家民委领军人才、贵州省脱贫攻坚先进集体带头人、贵州省脱贫攻坚先进个人、辽宁五一劳动奖章获得者、辽宁省优秀教师、辽宁省高校优秀共产党员、辽宁省百千万人才工程百人层次；国家自然科学基金通讯、会评专家。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主持承担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国家级、省部级等各类科研项目120余项，其中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欧盟玛丽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sym w:font="Symbol" w:char="F0D7"/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居里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IIF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1项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国家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863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计划1项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、国家自然科学基金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5项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、国家科技支撑计划子课题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2项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中国博士后科学基金特别资助1项、省重点项目1项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、省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重点研发计划2项、省中央引导地方专项3项，总经费3000多万。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获教育部科技进步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奖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二等奖1项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、贵州省科技进步奖三等奖1项、 中国产学研合作创新成果奖二等奖1项、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辽宁林业科学技术一等奖1项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；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发表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论文210余篇，其中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SCI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论文71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篇(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IF&gt;8.0的10篇，SCI-TOP期刊20篇，中科院SCI-1区13篇、SCI-2区26篇、高被引论文2篇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)，获授权国家发明专利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15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项、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培育油茶新品种2个、沙棘新品种4个、文冠果新品种2个，油茶良种2个、文冠果良种2个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hAnsi="宋体" w:eastAsia="仿宋_GB2312"/>
                <w:sz w:val="28"/>
                <w:szCs w:val="32"/>
              </w:rPr>
              <w:t>学术主页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2"/>
                <w:szCs w:val="24"/>
                <w:lang w:val="en-US" w:eastAsia="zh-CN"/>
              </w:rPr>
              <w:t>https://www.dlnu.edu.cn/hz/szdw2016/swkxyjzx2015/79053.htm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主讲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hAnsi="宋体" w:eastAsia="仿宋_GB2312"/>
                <w:sz w:val="28"/>
                <w:szCs w:val="32"/>
              </w:rPr>
              <w:t>课程</w:t>
            </w:r>
          </w:p>
        </w:tc>
        <w:tc>
          <w:tcPr>
            <w:tcW w:w="673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现代森林培育理论与技术</w:t>
            </w:r>
          </w:p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现代林木遗传育种</w:t>
            </w:r>
          </w:p>
        </w:tc>
      </w:tr>
    </w:tbl>
    <w:p>
      <w:pPr>
        <w:rPr>
          <w:rFonts w:hint="eastAsia" w:ascii="宋体" w:hAnsi="宋体"/>
          <w:szCs w:val="32"/>
        </w:rPr>
      </w:pPr>
      <w:r>
        <w:rPr>
          <w:rFonts w:hint="eastAsia" w:ascii="宋体" w:hAnsi="宋体"/>
          <w:szCs w:val="32"/>
        </w:rPr>
        <w:t>注：学科/类别、</w:t>
      </w:r>
      <w:r>
        <w:rPr>
          <w:rFonts w:hint="eastAsia" w:ascii="宋体" w:hAnsi="宋体"/>
          <w:szCs w:val="32"/>
          <w:lang w:eastAsia="zh-Hans"/>
        </w:rPr>
        <w:t>招生</w:t>
      </w:r>
      <w:r>
        <w:rPr>
          <w:rFonts w:hint="eastAsia" w:ascii="宋体" w:hAnsi="宋体"/>
          <w:szCs w:val="32"/>
        </w:rPr>
        <w:t>方向</w:t>
      </w:r>
      <w:r>
        <w:rPr>
          <w:rFonts w:hint="default" w:ascii="宋体" w:hAnsi="宋体"/>
          <w:szCs w:val="32"/>
        </w:rPr>
        <w:t>/</w:t>
      </w:r>
      <w:r>
        <w:rPr>
          <w:rFonts w:hint="eastAsia" w:ascii="宋体" w:hAnsi="宋体"/>
          <w:szCs w:val="32"/>
          <w:lang w:val="en-US" w:eastAsia="zh-Hans"/>
        </w:rPr>
        <w:t>领域</w:t>
      </w:r>
      <w:r>
        <w:rPr>
          <w:rFonts w:hint="eastAsia" w:ascii="宋体" w:hAnsi="宋体"/>
          <w:szCs w:val="32"/>
        </w:rPr>
        <w:t>须与招生专业目录保持一致。</w:t>
      </w:r>
    </w:p>
    <w:p>
      <w:pPr>
        <w:rPr>
          <w:rFonts w:ascii="黑体" w:hAnsi="黑体" w:eastAsia="黑体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代表性学术论文与著作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论文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或著作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题目（以参考文献格式列举）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numPr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Ruan CJ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, Rumpunen K, Nybom H.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2013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. Advances in biotechnological breeding of quality and resistance for multi-purpose sea buckthorn. </w:t>
            </w:r>
            <w:r>
              <w:rPr>
                <w:rFonts w:hint="default" w:ascii="Times New Roman" w:hAnsi="Times New Roman" w:eastAsia="楷体" w:cs="Times New Roman"/>
                <w:b/>
                <w:i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Critical Reviews in Biotechnology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33(2): 126-144.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=9.0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SCI-1区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Ruan CJ, 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Xin WH,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Teixeira da Silva JA. 2012. 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Potential of five plants growing on unproductive agricultural lands as biodiesel resources.</w:t>
            </w: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bCs/>
                <w:i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Renewable Energy</w:t>
            </w:r>
            <w:r>
              <w:rPr>
                <w:rFonts w:hint="default" w:ascii="Times New Roman" w:hAnsi="Times New Roman" w:eastAsia="楷体" w:cs="Times New Roman"/>
                <w:bCs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, 41(5): 191-199.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=8.7, 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SCI-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1区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Ruan CJ,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Teixeira da Silva JA, Shao HB. 2012. A critical review on improvement of carbon fixation in C-3 plants using genetic engineering. </w:t>
            </w:r>
            <w:r>
              <w:rPr>
                <w:rFonts w:hint="default" w:ascii="Times New Roman" w:hAnsi="Times New Roman" w:eastAsia="楷体" w:cs="Times New Roman"/>
                <w:b/>
                <w:i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Critical Reviews in Biotechnology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, 32(1): 1-21.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=9.0,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SCI-1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795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Ruan CJ, 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Teixeira da Silva JA. 2011. Metabolomics: Creating new potentials for unraveling mechanisms in response to salt and drought stress and for biotechnological improvement of xero-halophytes. </w:t>
            </w:r>
            <w:r>
              <w:rPr>
                <w:rFonts w:hint="default" w:ascii="Times New Roman" w:hAnsi="Times New Roman" w:eastAsia="楷体" w:cs="Times New Roman"/>
                <w:b/>
                <w:i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Critical Reviews in Biotechnolo</w:t>
            </w:r>
            <w:r>
              <w:rPr>
                <w:rFonts w:hint="default" w:ascii="Times New Roman" w:hAnsi="Times New Roman" w:eastAsia="楷体" w:cs="Times New Roman"/>
                <w:b/>
                <w:i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gy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31 (2): 153-169.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=9.0, 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pt-BR"/>
                <w14:textFill>
                  <w14:solidFill>
                    <w14:schemeClr w14:val="tx1"/>
                  </w14:solidFill>
                </w14:textFill>
              </w:rPr>
              <w:t>SCI-1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795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Ruan C J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Qin P, Han RM. 2005.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Strategies of delayed self-pollination in</w:t>
            </w:r>
            <w:r>
              <w:rPr>
                <w:rFonts w:hint="default" w:ascii="Times New Roman" w:hAnsi="Times New Roman" w:eastAsia="楷体" w:cs="Times New Roman"/>
                <w:i/>
                <w:i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Kosteletzkya virginica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eastAsia="楷体" w:cs="Times New Roman"/>
                <w:b/>
                <w:bCs/>
                <w:i/>
                <w:iCs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Chinese Science Bulletin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, 50(1): 9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:lang w:val="en-GB"/>
                <w14:textFill>
                  <w14:solidFill>
                    <w14:schemeClr w14:val="tx1"/>
                  </w14:solidFill>
                </w14:textFill>
              </w:rPr>
              <w:t>4-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96. 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IF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=18.9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中科院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SCI-1区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楷体" w:cs="Times New Roman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TOP期刊</w:t>
            </w: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项，导师须为第一作者，文献格式</w:t>
      </w:r>
      <w:r>
        <w:rPr>
          <w:rFonts w:hint="eastAsia" w:ascii="宋体" w:hAnsi="宋体"/>
          <w:szCs w:val="32"/>
          <w:lang w:val="en-US" w:eastAsia="zh-Hans"/>
        </w:rPr>
        <w:t>遵循</w:t>
      </w:r>
      <w:r>
        <w:rPr>
          <w:rFonts w:hint="eastAsia" w:ascii="宋体" w:hAnsi="宋体"/>
          <w:szCs w:val="32"/>
          <w:lang w:eastAsia="zh-Hans"/>
        </w:rPr>
        <w:t>GB/T 7714-2015。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政府科研奖励</w:t>
      </w:r>
      <w:r>
        <w:rPr>
          <w:rFonts w:hint="eastAsia" w:ascii="黑体" w:hAnsi="黑体" w:eastAsia="黑体"/>
          <w:sz w:val="32"/>
          <w:szCs w:val="32"/>
        </w:rPr>
        <w:t>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82"/>
        <w:gridCol w:w="230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科研奖励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油茶良种选育与丰产高效关键技术创新及应用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三等奖、贵州省人民政府</w:t>
            </w:r>
          </w:p>
        </w:tc>
        <w:tc>
          <w:tcPr>
            <w:tcW w:w="1768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海滨盐沼生态修复和生态工程的研究与应用</w:t>
            </w:r>
          </w:p>
        </w:tc>
        <w:tc>
          <w:tcPr>
            <w:tcW w:w="2309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二等奖、教育部</w:t>
            </w:r>
          </w:p>
        </w:tc>
        <w:tc>
          <w:tcPr>
            <w:tcW w:w="1768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2005</w:t>
            </w: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hint="default"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四、代表性</w:t>
      </w:r>
      <w:r>
        <w:rPr>
          <w:rFonts w:hint="eastAsia" w:ascii="黑体" w:hAnsi="黑体" w:eastAsia="黑体"/>
          <w:sz w:val="32"/>
          <w:szCs w:val="32"/>
        </w:rPr>
        <w:t>科研项目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6074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项目名称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及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沙棘油脂关键基因组织特异性表达的转录调控机制、国家自然科学基金委员会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2023/1-2025/12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instrText xml:space="preserve"> HYPERLINK "https://isisn.nsfc.gov.cn/egrantweb/proposal/index?datetimestamp=1634822267798" \l "##" \o "沙棘果肉和种子油脂形成lncRNAs和关键基因鉴定" </w:instrTex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沙棘果肉和种子油脂形成lncRNAs和关键基因鉴定</w:t>
            </w: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、国家自然科学基金委员会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2022/1-2023/12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沙棘miR319e介导转录因子AP4m调控种子发育的新机制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、国家自然科学基金委员会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2021/1-2024/12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16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沙棘果不同器官油脂合成、积累与分配的分子机制研究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、国家自然科学基金委员会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2016/1-2019/12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162" w:type="dxa"/>
          </w:tcPr>
          <w:p>
            <w:pPr>
              <w:jc w:val="left"/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  <w:t>沙棘种质果实品质和抗病性的分子标记和代谢组学评价</w:t>
            </w: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、欧盟委员会</w:t>
            </w:r>
          </w:p>
        </w:tc>
        <w:tc>
          <w:tcPr>
            <w:tcW w:w="1797" w:type="dxa"/>
          </w:tcPr>
          <w:p>
            <w:pPr>
              <w:jc w:val="left"/>
              <w:rPr>
                <w:rFonts w:hint="default" w:ascii="仿宋_GB2312" w:hAnsi="宋体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  <w:lang w:val="en-US" w:eastAsia="zh-CN"/>
              </w:rPr>
              <w:t>2011/6-2016/5</w:t>
            </w: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项，导师须为项目负责人。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其他代表性成果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88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文冠果新品种：辽冠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8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号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、国家级、国家林业和草原局、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年1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0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月2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88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沙棘新品种：朝阳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、国家级、国家林业和草原局、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2019年12月31日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88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文冠果良种：辽冠4号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、省部级、辽宁林木良种审定委员会、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202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年01月13日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7988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文冠果良种：辽冠8号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、省部级、辽宁林木良种审定委员会、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发证日：202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年01月13日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2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7988" w:type="dxa"/>
          </w:tcPr>
          <w:p>
            <w:pPr>
              <w:jc w:val="left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油茶良种：民玉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3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号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、省部级、贵州省林木良种审定委员会、</w:t>
            </w: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2020年03月06日</w:t>
            </w: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指导研究生科研或创新代表性成果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rPr>
                <w:rFonts w:ascii="仿宋_GB2312" w:hAnsi="宋体" w:eastAsia="仿宋_GB2312"/>
                <w:color w:val="auto"/>
                <w:sz w:val="36"/>
                <w:szCs w:val="4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Ding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en-GB"/>
              </w:rPr>
              <w:t xml:space="preserve"> J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, Ruan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en-GB"/>
              </w:rPr>
              <w:t xml:space="preserve"> CJ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*, Du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en-GB"/>
              </w:rPr>
              <w:t xml:space="preserve"> W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, Guan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en-GB"/>
              </w:rPr>
              <w:t xml:space="preserve"> Y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. RNA-seq data reveals a coordinated regulation mechanism of multigenes invol</w:t>
            </w:r>
            <w:bookmarkStart w:id="0" w:name="_GoBack"/>
            <w:bookmarkEnd w:id="0"/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 xml:space="preserve">ved in the high accumulation of palmitoleic acid and oil in sea buckthorn berry pulp.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  <w:t>BMC Plant Biology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 xml:space="preserve">,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2019,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19: 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numPr>
                <w:ilvl w:val="0"/>
                <w:numId w:val="0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left"/>
              <w:rPr>
                <w:rFonts w:ascii="仿宋_GB2312" w:hAnsi="宋体" w:eastAsia="仿宋_GB2312"/>
                <w:color w:val="auto"/>
                <w:sz w:val="36"/>
                <w:szCs w:val="4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pt-BR"/>
              </w:rPr>
              <w:t xml:space="preserve">Li W, Ruan CJ*, Teixeira da Silva JA, Guo H, Zhao CE. 2013.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NMR metabolomics of berry quality in sea buckthorn (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highlight w:val="none"/>
              </w:rPr>
              <w:t>Hippophae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L.).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highlight w:val="none"/>
              </w:rPr>
              <w:t>Molecular Breeding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 xml:space="preserve"> 31(1): 57-67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pStyle w:val="2"/>
              <w:rPr>
                <w:rFonts w:ascii="仿宋_GB2312" w:hAnsi="宋体" w:eastAsia="仿宋_GB2312"/>
                <w:color w:val="auto"/>
                <w:sz w:val="36"/>
                <w:szCs w:val="4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pt-BR"/>
              </w:rPr>
              <w:t xml:space="preserve">Li H, Ruan CJ*, Teixeira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pt-BR" w:eastAsia="ja-JP"/>
              </w:rPr>
              <w:t>d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  <w:lang w:val="pt-BR"/>
              </w:rPr>
              <w:t xml:space="preserve">a Silva JA. 2009.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Identification and genetic relationship based on ISSR analysis in a germplasm collection of sea buckthorn (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sz w:val="24"/>
                <w:szCs w:val="24"/>
                <w:highlight w:val="none"/>
              </w:rPr>
              <w:t>Hippophae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 xml:space="preserve"> L.) from China and other countries.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sz w:val="24"/>
                <w:szCs w:val="24"/>
                <w:highlight w:val="none"/>
              </w:rPr>
              <w:t>Scientia Horticulturae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sz w:val="24"/>
                <w:szCs w:val="24"/>
                <w:highlight w:val="none"/>
              </w:rPr>
              <w:t>, 123(2): 263-271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7959" w:type="dxa"/>
          </w:tcPr>
          <w:p>
            <w:pPr>
              <w:rPr>
                <w:rFonts w:ascii="仿宋_GB2312" w:hAnsi="宋体" w:eastAsia="仿宋_GB2312"/>
                <w:color w:val="auto"/>
                <w:sz w:val="36"/>
                <w:szCs w:val="4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Yan R, Ruan CJ*, Zhao SY, Ding J, Du W, Wang HM, Han P. SNP discovery of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>Camellia oleifera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based on RNA-seq and its application for identification of genetic relationships and locus for oil content among different cultivars.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color w:val="000000"/>
                <w:sz w:val="24"/>
                <w:szCs w:val="24"/>
                <w:highlight w:val="none"/>
                <w:lang w:val="it-IT"/>
              </w:rPr>
              <w:t xml:space="preserve">Journal of Horticultural Science 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i/>
                <w:i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&amp;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iCs/>
                <w:color w:val="000000"/>
                <w:sz w:val="24"/>
                <w:szCs w:val="24"/>
                <w:highlight w:val="none"/>
                <w:lang w:val="it-IT"/>
              </w:rPr>
              <w:t>Biotechnology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, 2020, 95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):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687-702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7959" w:type="dxa"/>
          </w:tcPr>
          <w:p>
            <w:pPr>
              <w:pStyle w:val="2"/>
              <w:rPr>
                <w:rFonts w:ascii="仿宋_GB2312" w:hAnsi="宋体" w:eastAsia="仿宋_GB2312"/>
                <w:color w:val="auto"/>
                <w:sz w:val="36"/>
                <w:szCs w:val="40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highlight w:val="none"/>
                <w:lang w:val="pt-BR"/>
              </w:rPr>
              <w:t xml:space="preserve">Li Q, Ruan CJ*, Wang X, Teixeira da Silva JA. 2012.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 xml:space="preserve">Floral morphology and mating system of Althaea rosea (Malvaceae).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i/>
                <w:kern w:val="0"/>
                <w:sz w:val="24"/>
                <w:szCs w:val="24"/>
                <w:highlight w:val="none"/>
              </w:rPr>
              <w:t>Plant Ecology and Evolution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szCs w:val="24"/>
                <w:highlight w:val="none"/>
              </w:rPr>
              <w:t>, 145(2): 176-184</w:t>
            </w: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项，研究生为第一或第二作者（导师第一作者）的科研或省级</w:t>
      </w:r>
      <w:r>
        <w:rPr>
          <w:rFonts w:hint="eastAsia" w:ascii="宋体" w:hAnsi="宋体"/>
          <w:szCs w:val="32"/>
          <w:lang w:val="en-US" w:eastAsia="zh-Hans"/>
        </w:rPr>
        <w:t>及</w:t>
      </w:r>
      <w:r>
        <w:rPr>
          <w:rFonts w:hint="eastAsia" w:ascii="宋体" w:hAnsi="宋体"/>
          <w:szCs w:val="32"/>
          <w:lang w:eastAsia="zh-Hans"/>
        </w:rPr>
        <w:t>以上创新成果。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主要学术兼职及荣誉称号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全国民族团结进步模范个人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、国务院、2019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国家民委突出贡献专家、国家民族事务委员会、2019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全国民委系统先进工作者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、人力资源和社会保障部、国家民族事务委员会、2019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795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  <w:t>辽宁五一劳动奖章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、辽宁省总工会、2019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7959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国际沙棘协会技术委员会专家、国际沙棘协会、2021</w:t>
            </w: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jc w:val="both"/>
        <w:rPr>
          <w:rFonts w:ascii="仿宋_GB2312" w:hAnsi="宋体" w:eastAsia="仿宋_GB2312"/>
          <w:b/>
          <w:bCs/>
          <w:color w:val="FF0000"/>
          <w:szCs w:val="2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11"/>
      </w:rPr>
    </w:pPr>
    <w:r>
      <w:rPr>
        <w:rFonts w:hint="eastAsia" w:ascii="宋体" w:hAnsi="宋体"/>
        <w:sz w:val="20"/>
        <w:szCs w:val="32"/>
      </w:rPr>
      <w:t>研究生</w:t>
    </w:r>
    <w:r>
      <w:rPr>
        <w:rFonts w:hint="eastAsia" w:ascii="宋体" w:hAnsi="宋体"/>
        <w:sz w:val="20"/>
        <w:szCs w:val="32"/>
        <w:lang w:eastAsia="zh-Hans"/>
      </w:rPr>
      <w:t>院</w:t>
    </w:r>
    <w:r>
      <w:rPr>
        <w:rFonts w:hint="eastAsia" w:ascii="宋体" w:hAnsi="宋体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hint="eastAsia" w:ascii="宋体" w:hAnsi="宋体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hint="eastAsia" w:ascii="宋体" w:hAnsi="宋体"/>
        <w:sz w:val="20"/>
        <w:szCs w:val="32"/>
      </w:rPr>
      <w:t>月版）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61244E"/>
    <w:multiLevelType w:val="singleLevel"/>
    <w:tmpl w:val="A261244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ZGY1MzcyNDRiNjVjMjkxNmIwZGE3YmUzMGY5ZTIifQ=="/>
  </w:docVars>
  <w:rsids>
    <w:rsidRoot w:val="00F3286F"/>
    <w:rsid w:val="00044EFC"/>
    <w:rsid w:val="00087FAC"/>
    <w:rsid w:val="001764B1"/>
    <w:rsid w:val="002155E1"/>
    <w:rsid w:val="00306705"/>
    <w:rsid w:val="00334586"/>
    <w:rsid w:val="00367D5F"/>
    <w:rsid w:val="0037710F"/>
    <w:rsid w:val="0044317E"/>
    <w:rsid w:val="00481C13"/>
    <w:rsid w:val="004D1A17"/>
    <w:rsid w:val="005818A2"/>
    <w:rsid w:val="005965F8"/>
    <w:rsid w:val="005F442A"/>
    <w:rsid w:val="00642CC9"/>
    <w:rsid w:val="006A07E5"/>
    <w:rsid w:val="007014DD"/>
    <w:rsid w:val="007A5F8A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95206"/>
    <w:rsid w:val="00CD3ED8"/>
    <w:rsid w:val="00CE366E"/>
    <w:rsid w:val="00CF7743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27D9539D"/>
    <w:rsid w:val="30210021"/>
    <w:rsid w:val="32B792AB"/>
    <w:rsid w:val="42E4135B"/>
    <w:rsid w:val="5FC682DC"/>
    <w:rsid w:val="6270547D"/>
    <w:rsid w:val="6DAFB5B0"/>
    <w:rsid w:val="6EEE4BC4"/>
    <w:rsid w:val="75331A99"/>
    <w:rsid w:val="7BAD9A5C"/>
    <w:rsid w:val="7C75F87F"/>
    <w:rsid w:val="7F7FF078"/>
    <w:rsid w:val="7FAF5803"/>
    <w:rsid w:val="7FF95974"/>
    <w:rsid w:val="9BDA3ABE"/>
    <w:rsid w:val="BBF64F91"/>
    <w:rsid w:val="F77F043B"/>
    <w:rsid w:val="FAFCBC22"/>
    <w:rsid w:val="FFE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widowControl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503</Words>
  <Characters>514</Characters>
  <Lines>9</Lines>
  <Paragraphs>2</Paragraphs>
  <TotalTime>0</TotalTime>
  <ScaleCrop>false</ScaleCrop>
  <LinksUpToDate>false</LinksUpToDate>
  <CharactersWithSpaces>523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2023-06-30T22:55:00Z</dcterms:created>
  <dc:creator>马斌</dc:creator>
  <cp:lastModifiedBy>淡定志远</cp:lastModifiedBy>
  <cp:lastPrinted>2018-09-21T10:22:00Z</cp:lastPrinted>
  <dcterms:modified xsi:type="dcterms:W3CDTF">2023-07-10T13:54:59Z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